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ind w:left="0" w:right="0" w:firstLine="73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Авторский  джип -тур «Ипровизация с джигитом» в Дагестане.</w:t>
      </w:r>
    </w:p>
    <w:p>
      <w:pPr>
        <w:pStyle w:val="Style17"/>
        <w:bidi w:val="0"/>
        <w:ind w:left="0" w:right="0" w:firstLine="737"/>
        <w:jc w:val="left"/>
        <w:rPr>
          <w:rStyle w:val="Style13"/>
        </w:rPr>
      </w:pPr>
      <w:r>
        <w:rPr/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sz w:val="24"/>
          <w:szCs w:val="24"/>
        </w:rPr>
        <w:t>Импровизация с джигитом  -это иммерсивный формат путешествия, где каждый турист становится гостем.  В этом джип -туре Вас ждет оригинальная программа, крутые завораживающие виды и конечно же СВОБОДА!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sz w:val="24"/>
          <w:szCs w:val="24"/>
        </w:rPr>
        <w:t>Вы сможете делать остановки  в тех местах, где вам этого захочется.  Мы покажем  такие локации, которые вы не увидите в обычном экскурсионном маршруте.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sz w:val="24"/>
          <w:szCs w:val="24"/>
        </w:rPr>
        <w:t>Главное преимущество тура-вас  никто не будет торопить! Только Вы и ваш гид!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i/>
          <w:iCs/>
          <w:sz w:val="24"/>
          <w:szCs w:val="24"/>
          <w:u w:val="single"/>
        </w:rPr>
        <w:t xml:space="preserve">Что ждет нас в туре: 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sz w:val="24"/>
          <w:szCs w:val="24"/>
        </w:rPr>
        <w:t>Будем встречать рассветы, делать красивое селфи, кататься на лошадях, кататься на катере, учить лезгинку, устраивать вечера у костра, пить чай из настоящего самовара, варить кофе в турке, учиться  готовить национальные блюда, пробовать национальную дагестанскую кухню и напитки.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b w:val="false"/>
          <w:bCs w:val="false"/>
          <w:sz w:val="24"/>
          <w:szCs w:val="24"/>
        </w:rPr>
        <w:t>Мы будем Вас удивлять и дарить подарки! Не дадим Вам скучать!</w:t>
      </w:r>
    </w:p>
    <w:p>
      <w:pPr>
        <w:pStyle w:val="Style17"/>
        <w:bidi w:val="0"/>
        <w:ind w:left="0" w:right="0" w:firstLine="737"/>
        <w:jc w:val="left"/>
        <w:rPr>
          <w:rStyle w:val="Style13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7"/>
        <w:bidi w:val="0"/>
        <w:ind w:left="0" w:right="0" w:hanging="0"/>
        <w:jc w:val="left"/>
        <w:rPr/>
      </w:pPr>
      <w:r>
        <w:rPr>
          <w:rStyle w:val="Style13"/>
          <w:b/>
          <w:bCs/>
          <w:sz w:val="28"/>
          <w:szCs w:val="28"/>
          <w:u w:val="single"/>
        </w:rPr>
        <w:t>Заезды:</w:t>
      </w:r>
    </w:p>
    <w:p>
      <w:pPr>
        <w:pStyle w:val="Style17"/>
        <w:bidi w:val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19"/>
        </w:rPr>
        <w:t>0</w:t>
      </w:r>
      <w:r>
        <w:rPr>
          <w:rStyle w:val="Style13"/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8.12.22-11.12.22/22.12.22-25.12.22/30.12.22-02.01.2023/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03.01.2023-06.01.2023/06.01.2023-09.01.2023/26.01.2023-29.01.2023/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09.02.2023-12.01.2023/23.02.2023-26.02.2023/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07.03.2023-10.03.2023/23.03.2023-26.03.2023/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06.04.2023-09.04.2023/20.04.2023-23.04.2023/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4"/>
          <w:szCs w:val="24"/>
        </w:rPr>
        <w:t>30.04.2023- 03.05.2023/т 06.05.2023-09.05.2023.</w:t>
      </w:r>
    </w:p>
    <w:p>
      <w:pPr>
        <w:pStyle w:val="Style17"/>
        <w:bidi w:val="0"/>
        <w:ind w:left="0" w:right="0" w:firstLine="737"/>
        <w:jc w:val="left"/>
        <w:rPr>
          <w:rStyle w:val="Style13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rFonts w:ascii="Times New Roman" w:hAnsi="Times New Roman"/>
        </w:rPr>
        <w:t>ПРОГРАММА ТУРА: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rFonts w:ascii="Times New Roman" w:hAnsi="Times New Roman"/>
        </w:rPr>
        <w:t>День 1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 группы в аэропорту г. Махачкала. Рекомендуемое время прилета — до 11:00. Вас встретит Гид с табличкой с названием тура. *Внимание: просьба уточнять информацию по встрече группы у менеджера.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Наше путешествие начнется со знакомства с Сулакским каньоном  — визитной карточкой Дагестана. 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Прежде всего, гостя на Кавказе принято накормить, наш обед пройдет в форелевом хозяйстве, где нам предложат вкуснейшую форель или шашлык на выбор. 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наш путь лежит в поселок Дубки, именно здесь открывается чудесный вид на Сулакский каньон. Насладившись красотой и величием каньона, мы спускаемся к Чиркейскому водохранилищу. 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Катание на катере по бирюзовым водам Сулака зарядит нас положительными эмоциями, которыми мы будем делиться по пути в гостиницу. 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пути в отель мы будем вас удивлять! Сделаем остановку на фотосессию у Ирганайского водохранилища, выпьем кофе, поймаем закаты. Проедем по самому длинному автомобильному тоннелю в России и узнаете историю его строительства. </w:t>
      </w:r>
    </w:p>
    <w:p>
      <w:pPr>
        <w:pStyle w:val="Style17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Размещение в гостинице в горах. Номера с удобствами. 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3"/>
          <w:rFonts w:ascii="Times New Roman" w:hAnsi="Times New Roman"/>
        </w:rPr>
        <w:t xml:space="preserve">  </w:t>
      </w:r>
      <w:r>
        <w:rPr>
          <w:rStyle w:val="Style13"/>
          <w:rFonts w:ascii="Times New Roman" w:hAnsi="Times New Roman"/>
        </w:rPr>
        <w:t>День 2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Завтрак в гостинице. 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Отъезд на экскурсию. </w:t>
      </w:r>
    </w:p>
    <w:p>
      <w:pPr>
        <w:pStyle w:val="Style17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Ворота Чудес. Именно так иногда называют Карадахскую Теснину. От увиденной красоты буквально захватывает дух, ведь ширина самого узкого места в теснине составляет всего 2 метра, а максимальная высота местами достигает 170 метров. Отвесные скалы теснины гладко отполированы водами реки, на самой вершине они  в некоторых местах  плотно сомкнуты, а в других – закрыты огромными валунами. </w:t>
      </w:r>
    </w:p>
    <w:p>
      <w:pPr>
        <w:pStyle w:val="Style17"/>
        <w:bidi w:val="0"/>
        <w:ind w:left="0" w:right="0" w:firstLine="737"/>
        <w:jc w:val="left"/>
        <w:rPr/>
      </w:pPr>
      <w:r>
        <w:rPr>
          <w:rStyle w:val="Style15"/>
          <w:rFonts w:ascii="Times New Roman" w:hAnsi="Times New Roman"/>
        </w:rPr>
        <w:t>*(Внимание! В связи с погодными условиями в целях безопасности Туроператор имеет право заменить посещение Карадахской теснины на плато Матлас).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прогулки по живописным местам нас с вами ждет обед, где мы познакомимся с аварской традиционной кухней. 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мы отправимся в Хунзах —  столицу Аварского нуцальства, родину воинов и поэтов. Хунзахское  высокогорное плато самое обширное в Дагестане и знаменито не только своими бескрайними панорамами, но и Цолотлинским каньоном, на дно которого срываются вниз реки Тобот и Итля-тляр. 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 посетите мастерскую по приготовлению местной нутеллы ( Урбеч). Увидите своими глазами весь процесс ее изготовления и проведете дегустацию. </w:t>
      </w:r>
    </w:p>
    <w:p>
      <w:pPr>
        <w:pStyle w:val="Style17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Ночь в горах в гостевом доме. </w:t>
      </w:r>
    </w:p>
    <w:p>
      <w:pPr>
        <w:pStyle w:val="Style17"/>
        <w:bidi w:val="0"/>
        <w:ind w:left="0" w:right="0" w:hanging="0"/>
        <w:jc w:val="left"/>
        <w:rPr/>
      </w:pPr>
      <w:r>
        <w:rPr>
          <w:rStyle w:val="Style13"/>
          <w:rFonts w:ascii="Times New Roman" w:hAnsi="Times New Roman"/>
        </w:rPr>
        <w:t xml:space="preserve">                </w:t>
      </w:r>
      <w:r>
        <w:rPr>
          <w:rStyle w:val="Style13"/>
          <w:rFonts w:ascii="Times New Roman" w:hAnsi="Times New Roman"/>
        </w:rPr>
        <w:t>День 3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Завтрак по-дагестански.  </w:t>
      </w:r>
    </w:p>
    <w:p>
      <w:pPr>
        <w:pStyle w:val="Style17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Продолжаем исследовать горный Дагестан и знакомимся с традициями аварского народа.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Гамсутль — знаменитый заброшенный аул Дагестана, расположенный на высоте почти 1500 метров над уровнем моря. Этот маленький аул полон легенд и небылиц, а среди скопления опустевших домов «дагестанского Мачу-Пикчу» гуляют лишь ветер, да забредающие сюда отважные туристы. Скалистые горы, рукотворные террасы и традиционная архитектура села погрузит нас в особую атмосферу уклада жизни горцев.  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обеде нас ждут уже знакомые национальные блюда аварцев: хинкал, ботишал и абрикосовая каша. 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мы посетим село Гуниб, история которого неразрывно связана с именем Имама Шамиля и окончанием Кавказской войны. Краеведческий музей познакомит нас с историей села и бытом его жителей. Максимального погружения в культуру можно достичь, примерив традиционные костюмы народов Дагестана из коллекции музея. 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насыщенного историей и красотой природы Гунибского района дня, мы возвращаемся в отель. </w:t>
      </w:r>
    </w:p>
    <w:p>
      <w:pPr>
        <w:pStyle w:val="Style17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Вечером устроим вечер у костра, выпьем вечернего чая из настоящего самовара с вареньем из эко-продуктов, разучим национальный кавказский танец  лезгинку, споем под гитару.   </w:t>
      </w:r>
    </w:p>
    <w:p>
      <w:pPr>
        <w:pStyle w:val="Style17"/>
        <w:numPr>
          <w:ilvl w:val="0"/>
          <w:numId w:val="0"/>
        </w:numPr>
        <w:tabs>
          <w:tab w:val="clear" w:pos="709"/>
          <w:tab w:val="left" w:pos="1054" w:leader="none"/>
        </w:tabs>
        <w:bidi w:val="0"/>
        <w:ind w:left="0" w:right="0" w:hanging="0"/>
        <w:jc w:val="left"/>
        <w:rPr>
          <w:rStyle w:val="Style13"/>
          <w:rFonts w:ascii="Times New Roman" w:hAnsi="Times New Roman"/>
        </w:rPr>
      </w:pPr>
      <w:r>
        <w:rPr/>
      </w:r>
    </w:p>
    <w:p>
      <w:pPr>
        <w:pStyle w:val="Style17"/>
        <w:numPr>
          <w:ilvl w:val="0"/>
          <w:numId w:val="0"/>
        </w:numPr>
        <w:tabs>
          <w:tab w:val="clear" w:pos="709"/>
          <w:tab w:val="left" w:pos="1054" w:leader="none"/>
        </w:tabs>
        <w:bidi w:val="0"/>
        <w:ind w:left="0" w:right="0" w:hanging="0"/>
        <w:jc w:val="left"/>
        <w:rPr/>
      </w:pPr>
      <w:r>
        <w:rPr>
          <w:rStyle w:val="Style13"/>
          <w:rFonts w:ascii="Times New Roman" w:hAnsi="Times New Roman"/>
        </w:rPr>
        <w:t>День 4</w:t>
      </w:r>
      <w:r>
        <w:rPr>
          <w:rFonts w:ascii="Times New Roman" w:hAnsi="Times New Roman"/>
        </w:rPr>
        <w:t xml:space="preserve">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Завтрак. Освобождение номеров.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мы отправимся в Шамильский район республики и познакомимся с двумя легендарными селами: Гоор и Кахиб.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Старый Гоор, возведенный на неприступной скале, интересен, прежде всего, своей величественной и суровой архитектурой. Здесь сохранились редкие для Дагестана оборонительные башни. У нас будет возможность подняться на одну из таких башен, погулять среди руин заброшенного села и посетить дагестанский вариант знаменитого «языка тролля».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головокружительных пейзажей и плотного обеда мы отправимся полюбоваться Старым Кахибом. Каменные развалины села так органично вписаны в ландшафт, что издалека совершенно незаметны, но стоит подойти поближе, как нашему взору откроются сторожевые башни и полуразрушенные дома, на стенах которых можно встретить языческие петроглифы и древние культовые символы. </w:t>
      </w:r>
    </w:p>
    <w:p>
      <w:pPr>
        <w:pStyle w:val="Style17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left="709" w:righ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переезд в аэропорт. Проводы группы. </w:t>
      </w:r>
    </w:p>
    <w:p>
      <w:pPr>
        <w:pStyle w:val="Style17"/>
        <w:bidi w:val="0"/>
        <w:ind w:left="0" w:right="0" w:firstLine="7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bidi w:val="0"/>
        <w:ind w:left="0" w:right="0" w:firstLine="7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"/>
        <w:bidi w:val="0"/>
        <w:ind w:left="0" w:right="0" w:firstLine="737"/>
        <w:jc w:val="center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6"/>
          <w:szCs w:val="26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6"/>
          <w:szCs w:val="26"/>
        </w:rPr>
        <w:t>Стоимоть тура на 1 человека: 30 000 руб</w:t>
      </w: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6"/>
          <w:szCs w:val="26"/>
        </w:rPr>
        <w:t>лей</w:t>
      </w:r>
    </w:p>
    <w:p>
      <w:pPr>
        <w:pStyle w:val="3"/>
        <w:widowControl/>
        <w:pBdr/>
        <w:bidi w:val="0"/>
        <w:spacing w:lineRule="auto" w:line="288" w:before="0" w:after="0"/>
        <w:ind w:left="0" w:right="0" w:hanging="0"/>
        <w:jc w:val="center"/>
        <w:rPr>
          <w:rFonts w:ascii="Roboto;sans-serif" w:hAnsi="Roboto;sans-serif"/>
          <w:b/>
          <w:b/>
          <w:bCs/>
          <w:i w:val="false"/>
          <w:caps w:val="false"/>
          <w:smallCaps w:val="false"/>
          <w:color w:val="212529"/>
          <w:spacing w:val="0"/>
          <w:sz w:val="26"/>
          <w:szCs w:val="26"/>
        </w:rPr>
      </w:pPr>
      <w:r>
        <w:rPr>
          <w:rFonts w:ascii="Roboto;sans-serif" w:hAnsi="Roboto;sans-serif"/>
          <w:b/>
          <w:bCs/>
          <w:i w:val="false"/>
          <w:caps w:val="false"/>
          <w:smallCaps w:val="false"/>
          <w:color w:val="212529"/>
          <w:spacing w:val="0"/>
          <w:sz w:val="26"/>
          <w:szCs w:val="26"/>
        </w:rPr>
        <w:t>Доплата за одноместный номер -10000 рублей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212529"/>
          <w:spacing w:val="0"/>
          <w:sz w:val="19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center"/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212529"/>
          <w:spacing w:val="0"/>
          <w:sz w:val="19"/>
        </w:rPr>
      </w:pPr>
      <w:r>
        <w:rPr/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212529"/>
          <w:spacing w:val="0"/>
          <w:sz w:val="24"/>
          <w:szCs w:val="24"/>
        </w:rPr>
        <w:t>В стоимость тура включено:</w:t>
        <w:br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— трансфер аэропорт – отель – аэропорт</w:t>
        <w:br/>
        <w:t>— транспортное обслуживание по программе</w:t>
        <w:br/>
        <w:t>— проживание в гостинице</w:t>
        <w:br/>
        <w:t>— питание по программе тура (HB)</w:t>
        <w:br/>
        <w:t>— экскурсионное обслуживание по программе</w:t>
        <w:br/>
        <w:t>— входные билеты в музеи</w:t>
        <w:br/>
        <w:t>— катание на катере по каньону</w:t>
        <w:br/>
        <w:t>— мастер – класс по приготовлению национального блюда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212529"/>
          <w:spacing w:val="0"/>
          <w:sz w:val="24"/>
          <w:szCs w:val="24"/>
        </w:rPr>
        <w:t>Внимание!</w:t>
      </w:r>
      <w:r>
        <w:rPr>
          <w:rStyle w:val="Style15"/>
          <w:rFonts w:ascii="Roboto;sans-serif" w:hAnsi="Roboto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В связи с погодными условиями в целях безопасности Туроператор оставляет за собой право  изменить экскурсионную программу.</w:t>
      </w:r>
    </w:p>
    <w:p>
      <w:pPr>
        <w:pStyle w:val="Style17"/>
        <w:widowControl/>
        <w:pBdr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212529"/>
          <w:spacing w:val="0"/>
          <w:sz w:val="24"/>
          <w:szCs w:val="24"/>
        </w:rPr>
        <w:t>Дополнительно оплачивается:</w:t>
        <w:br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— сувениры</w:t>
        <w:br/>
      </w: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—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проезд до /из Махачкалы — домой (авиа или ж/д).</w:t>
      </w:r>
    </w:p>
    <w:p>
      <w:pPr>
        <w:pStyle w:val="Style17"/>
        <w:bidi w:val="0"/>
        <w:spacing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Roboto">
    <w:altName w:val="sans-serif"/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3">
    <w:name w:val="Strong"/>
    <w:qFormat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Emphasis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LibreOffice/7.4.1.2$Windows_X86_64 LibreOffice_project/3c58a8f3a960df8bc8fd77b461821e42c061c5f0</Application>
  <AppVersion>15.0000</AppVersion>
  <Pages>4</Pages>
  <Words>826</Words>
  <Characters>5241</Characters>
  <CharactersWithSpaces>6070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2022-11-12T00:04:03Z</dcterms:created>
  <dc:creator/>
  <dc:description/>
  <dc:language>ru-RU</dc:language>
  <cp:lastModifiedBy/>
  <dcterms:modified xsi:type="dcterms:W3CDTF">2022-11-12T00:49:17Z</dcterms:modified>
  <cp:revision>1</cp:revision>
  <dc:subject/>
  <dc:title/>
</cp:coreProperties>
</file>