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36"/>
          <w:szCs w:val="36"/>
        </w:rPr>
        <w:t>Две республики Кавказа: Чечня и Дагестан.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ЗАЕЗДЫ: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tbl>
      <w:tblPr>
        <w:tblW w:w="9957" w:type="dxa"/>
        <w:jc w:val="left"/>
        <w:tblInd w:w="-54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57"/>
      </w:tblGrid>
      <w:tr>
        <w:trPr>
          <w:trHeight w:val="554" w:hRule="atLeast"/>
        </w:trPr>
        <w:tc>
          <w:tcPr>
            <w:tcW w:w="995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20.01-25.01/</w:t>
            </w:r>
            <w:r>
              <w:rPr>
                <w:b/>
                <w:bCs/>
                <w:sz w:val="28"/>
                <w:szCs w:val="28"/>
              </w:rPr>
              <w:t>22.02-27.02/07.03-12.03/24.03-29.03/14.04-19.04/29.04-04.05/05.05-10.05/19.05-24.05/09.06-14.06/23.06-28.06/14.07-19.07/28.07-02.08/11.08-16.08/25.08-30.08/15.09-20.09/28.09-03.10/20.10-25.10/03.11-08.11/17.11-21.11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 дней/ 5 ночей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Кавказе интересно, невероятно красиво, вкусно, колоритно и недорого. А еще Кавказ большой: куда же отправится в первую очередь - в колоритную Чечню или гордый Дагестан?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для Вас мы разработали тур 2 в 1 «Две республики Кавказа» Чечня и Дагестан.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нашего путешествия Вы увидите все Сокровища Чечни и Дагестана.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bookmarkStart w:id="0" w:name="_Hlk63034987"/>
      <w:r>
        <w:rPr>
          <w:rFonts w:cs="Times New Roman" w:ascii="Times New Roman" w:hAnsi="Times New Roman"/>
          <w:sz w:val="28"/>
          <w:szCs w:val="28"/>
        </w:rPr>
        <w:t>Давайте устроим себе каникулы по-кавказски – полные впечатлений, яркие и запоминающиеся</w:t>
      </w:r>
      <w:bookmarkEnd w:id="0"/>
      <w:r>
        <w:rPr>
          <w:rFonts w:cs="Times New Roman" w:ascii="Times New Roman" w:hAnsi="Times New Roman"/>
          <w:sz w:val="28"/>
          <w:szCs w:val="28"/>
        </w:rPr>
        <w:t>!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МАРШРУТ: ГРОЗНЫЙ– Аргун-смотровая Лесница в небеса -с Харачой- Хой–озеро Кезеной - Ам - Шали- Аргунское ущелье - Нихайловские водопады - Ушкалойские башни - Бархан - Сарыкум - смотровая площадка Дубки - Сулакский каньон с катанием на катере -Чиркейская ГЭС - Форелевое хозяйство «Главрыба» - Пещера Нохъо с подвесным мостом - Ирганайское вдх - Гамсутль-Гуниб - Дербент - Крепость Нарын-Кала - экраноплан «Лунь».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День 1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10.55-13.15 Встреча группы в аэропорту г. Грозный с табличкой «Название тура».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Отъезд на экскурсию по г. Грозный. Этот будет насыщенный день, а впечатления и воспоминания у вас останутся на всю жизнь! </w:t>
        <w:br/>
        <w:t xml:space="preserve">Грозный сейчас часто называют русским Дубаем. И на самом деле сходство присутствует. Сегодня Грозный – это спокойный, комфортный, современный мегаполис с небоскребами и новостройками, но при этом сохранивший свой национальный колорит.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Обед в ресторане из блюд национальной кухни. Вы попробуете национальное чеченское блюдо Жижиг - галнаш и лепешки с творогом и тыквой. Жижиг-галнаш в переводе с чеченского означает «мясо-галушки». Специалисты утверждают, что существует огромное количество разновидностей этого блюда. При этом его вкусовые качества и внешний вид зависят от сорта выбранного мяса и способа приготовления галушек.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Во время экскурсии по городу мы посетим мемориальный комплекс «Аллея Славы», пройдемся по проспектам В. В. Путина и Р. А. Кадырова, прогуляемся по бульвару имени Махмуда Эсамбаева, увидим и посетим знаменитую мечеть «Сердце Чечни».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Мечеть является самой большой в Европе, она может вместить до 10000 чел. Мечеть открыта в 2008 году и названа в честь первого чеченского президента Ахмат-Хаджи Кадырова.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Поднимемся на смотровую площадку высотного комплекса «Грозный Сити», побываем в Цветочном парке, посетим православный храм Михаила Архангела.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завершении экскурсии по городу посетим новую современную смотровую площадку Лестница в небеса. Отсюда открывается потрясающий вид «Грозный как на ладони»: высотки «Грозный -Сити», Центральная мечеть «Сердце Чечни», ТРЦ «Гранд парк» и многое другое.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Переезд в Аргун (14 км).  Именно здесь находится одно из красивейших культовых сооружений- первая ультрасовременная мечеть в стране, выполненная в стиле хай-тек. Мечеть названа именем матери главы республики Аймани Кадыровой и известна как мечеть «Сердце матери».  Основной купол напоминает инопланетную летающую тарелку, затерявшуюся в космических просторах и случайно оказавшуюся на Земле. Мы увидим мечеть в красивой подсветке.  Резной купол оснащен подсветкой, в темное время суток включаются 50 тысяч светодиодных ламп и 96 м мечеть в (их цвет постоянно меняется: то розовый, то зеленый, то синий)</w:t>
      </w:r>
      <w:bookmarkStart w:id="1" w:name="img_23180077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Размещение в гостинице в г.Грозный 3 *.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Свободное время.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День 2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Отъезд на экскурсию.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Наш путь лежит к лазурному озеру Кезеной-Ам. Это — самое крупное высокогорное озеро на всём Северном Кавказе (расположено на высоте 1780 метров над уровнем моря). </w:t>
        <w:br/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Вы подниметесь по горному серпантину и оцените величие ландшафтов Чечни, погуляете по берегу озера Кезеной-Ам с прозрачной бирюзовой водой. Услышите связанные с ним легенды, насладитесь его волшебным бирюзовым цветом.</w:t>
        <w:br/>
        <w:t>По пути посетим село Харачой. В центре села увидим памятник легендарному Чеченскому Робин Гуду - абреку Зелимхану Харачоевскому. Рядом с памятником абреку Зелимхану находится родник – Девичья Коса, с которым связана очень красивая легенда о любви.</w:t>
        <w:br/>
        <w:t xml:space="preserve">Прогуляемся по улочкам заброшенного древнего селения Хой, когда-то построенного прямо на краю обрыва, поднимемся на крышу боевой башни, оценим красоту Чеберлоевского каньона.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Переезд в Шали. 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Обед в кафе из блюд национальной кухни.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Осмотр мечети «Гордость мусульман». Это самая большая мечеть в Европе, вмещающая до 30 тыс. человек. Это волшебная, сказочная по своей красоте жемчужина Кавказа. Как и положено в восточной сказке, дворец, то есть мечеть, окружает парк с фонтанами (всего 12), розарий, клумбы, удобные скамьи для отдыха, цветочные композиции.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Возвращение в Грозный. Ночь в гостинице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Свободное время.</w:t>
        <w:br/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День 3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Отъезд на экскурсию.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Едем в Аргунское ущелье, которое находится в самом сердце Чечни. По дороге к нему остановимся у Чанты-Аргунского пресного источника и услышим народную легенду о верности друга.</w:t>
        <w:br/>
        <w:t>Побываем на Нихалойских водопадах. Здесь природа создала красивейший каскад водопадов! Самый высокий из них 25 метров, а всего их 12 штук.</w:t>
        <w:br/>
        <w:t xml:space="preserve">А в самом ущелье увидим древние Ушкалойские башни-близнецы, расположенные прямо под отвесным склоном.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Поздний обед в национальном кафе.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Переезд в Дагестан.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По пути заедем на экскурсию Бархан-Сарыкум. Это самый большой бархан в Евразии, пустыня среди дагестанских гор, уголок с уникальной флорой и фауной. На бархане будем кружиться в танце, валяться на песке и насыщаться солнечными витаминами.  (для любителей красивых фото, продумайте заранее образы для создания потрясных фото в пустыне))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Размещение в гостинице г. Махачкала 3 *.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Свободное время.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Ночь в отеле.</w:t>
      </w:r>
    </w:p>
    <w:p>
      <w:pPr>
        <w:pStyle w:val="ListParagraph"/>
        <w:spacing w:lineRule="auto" w:line="276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Autospacing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День 4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Отправляемся на встречу приключениям и ярким эмоциям. Наше знакомство начнется со знакомства с Сулакским каньоном — жемчужиной Дагестана. Со смотровой площадки п.Дубки полюбуемся на бирюзовые воды Сулакского каньона. Далее нас ждет вкусный обед на Форелевом хозяйстве «Главрыба» из свежевыловленной форели.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После небольшого отдыха нам предстоит завораживающее приключение. Посетим пещеру "Нохьо" новая изюминка нашего Тура!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Получим заряд адреналина, прогуливаясь по подвесному мосту над Сулакским каньоном. В пещерах проложено множество лабиринтов общей протяженностью несколько сот метров. А еще здесь можно увидеть Сулакский каньон с другого ракурса.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Далее наш путь лежит в село Забутли. Вы получите заряд положительных эмоций во время нашего джип-тура к Сулакскому каньону. Прокатимся с ветерком на катере по Сулаку и получим потрясающие впечатления, сделаем отличные фото! Завораживает все вокруг: и виды, и высота, обилие воды, гор, воздуха!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Мощные двигатели, бешеная скорость, веселые рулевые, звонкая музыка, визжащие пассажиры, свистящий ветер и брызги в лицо, бирюзово-нефритовый цвет воды и великолепные ущелья вокруг. Отличная встряска после работы в офисе и хорошая идея разбавить тур остротой приключений. Радости, восторга и адреналина через край.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Чиркейская Гидроэлектростанция, которую мы увидим по пути, 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Переезд в Гергебельский район Дагестана.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 дороге у нас будет остановка и кофе-брейк на Ирганайском водохранилище, где будет время пополнить альбом красивыми фото на память.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Размещение в гостевом доме (номера со всеми удобствами).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Ночь в горах.</w:t>
      </w:r>
    </w:p>
    <w:p>
      <w:pPr>
        <w:pStyle w:val="ListParagraph"/>
        <w:spacing w:lineRule="auto" w:line="276"/>
        <w:rPr>
          <w:rFonts w:ascii="Times New Roman" w:hAnsi="Times New Roman"/>
          <w:b w:val="false"/>
          <w:b w:val="false"/>
          <w:bCs w:val="false"/>
          <w:color w:val="444444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444444"/>
          <w:sz w:val="24"/>
          <w:szCs w:val="24"/>
        </w:rPr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День 5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Наш путь лежит в знаменитый заброшенный аул – призрак Гамсутль, расположенный на высоте почти 1500 метров над уровнем моря. Это одно из древнейших поселений Дагестана, и столетия назад здесь находилась ханская башня или крепость, но сейчас в ауле никто не живет, там своя особая атмосфера!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Далее мы переедем в легендарный горный аул Гуниб. Это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закончилась Большая Кавказская война, когда в 1859 году имам Шамиль сдался в плен генералу Барятинскому. Окрестности рокового аула вдохновляли Айвазовского и других художников.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Во время экскурсии в Гунибский краеведческий музей вы познакомитесь не только с историей села и бытом жителей Гуниба, увидите редкие экспонаты: стол, за которым завтракал император Александр II, когда посетил Гуниб в 1871 году и медицинские инструменты Николая Ивановича Пирогова, который принимал участие в Кавказской войне, но и сможете сделать красивое фото в национальных костюмах! 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Далее нас ждет вкусный обед вкусный обедом с дегустацией многочисленных блюд местной кухни.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Переезд в Дербент.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Размещение в гостинице 3* на берегу Каспийского моря.</w:t>
      </w:r>
    </w:p>
    <w:p>
      <w:pPr>
        <w:pStyle w:val="ListParagraph"/>
        <w:spacing w:lineRule="auto" w:line="276"/>
        <w:rPr>
          <w:rFonts w:ascii="Times New Roman" w:hAnsi="Times New Roman" w:cs="Times New Roman"/>
          <w:b w:val="false"/>
          <w:b w:val="false"/>
          <w:bCs w:val="false"/>
          <w:color w:val="444444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444444"/>
          <w:sz w:val="24"/>
          <w:szCs w:val="24"/>
        </w:rPr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 xml:space="preserve">День 6 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Отъезд на экскурсию по г. Дербент.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Посетим парк Патриот на берегу Каспийского моря, где у самой кромки воды возвышается огромных размеров «каспийский монстр» - экраноплан "Лунь" одновременно похожий и на самолёт, и на корабль. Затем Вас ждет увлекательная экскурсия по древней крепости Нарын-Кала, прогулка по старинным кварталам города - магалам, посещение старейшей Джума мечети.</w:t>
      </w:r>
    </w:p>
    <w:p>
      <w:pPr>
        <w:pStyle w:val="Style16"/>
        <w:numPr>
          <w:ilvl w:val="0"/>
          <w:numId w:val="3"/>
        </w:numPr>
        <w:spacing w:before="0" w:after="0"/>
        <w:ind w:lef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После обеда в национальном кафе Вы отправляетесь в аэропорт Махачкалы. Вылет после 18.00.</w:t>
      </w:r>
    </w:p>
    <w:p>
      <w:pPr>
        <w:pStyle w:val="Style16"/>
        <w:numPr>
          <w:ilvl w:val="0"/>
          <w:numId w:val="3"/>
        </w:numPr>
        <w:spacing w:before="0" w:after="0"/>
        <w:ind w:lef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Влюбленные в Дагестан и с огромным желанием вернуться, отдыхать, исследовать и узнавать его больше и больше! Время вылета из Дагестана - после 18:00. </w:t>
      </w:r>
    </w:p>
    <w:p>
      <w:pPr>
        <w:pStyle w:val="Style16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/>
        <w:rPr>
          <w:rFonts w:ascii="Times New Roman;serif" w:hAnsi="Times New Roman;serif" w:cs="Times New Roman"/>
          <w:color w:val="44444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outlineLvl w:val="2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Стоимость тура на 1 чел.:</w:t>
      </w:r>
    </w:p>
    <w:tbl>
      <w:tblPr>
        <w:tblW w:w="8367" w:type="dxa"/>
        <w:jc w:val="left"/>
        <w:tblInd w:w="-1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0" w:lastRow="0" w:firstColumn="1" w:lastColumn="0" w:noHBand="0" w:val="00a0"/>
      </w:tblPr>
      <w:tblGrid>
        <w:gridCol w:w="6898"/>
        <w:gridCol w:w="1468"/>
      </w:tblGrid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Стоимость 1/2 twin/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dbl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39 900 руб.</w:t>
            </w:r>
          </w:p>
        </w:tc>
      </w:tr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Доплата за одноместное размещение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8500 руб.</w:t>
            </w:r>
          </w:p>
        </w:tc>
      </w:tr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ночь в гостинице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Под запрос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В стоимость тура включено:</w:t>
        <w:br/>
      </w:r>
      <w:r>
        <w:rPr>
          <w:rFonts w:cs="Times New Roman" w:ascii="Times New Roman" w:hAnsi="Times New Roman"/>
          <w:sz w:val="24"/>
          <w:szCs w:val="24"/>
        </w:rPr>
        <w:t>- трансфер аэропорт – отель – аэропорт</w:t>
        <w:br/>
        <w:t>- транспортное обслуживание по программе</w:t>
        <w:br/>
        <w:t>- проживание в гостинице</w:t>
        <w:br/>
        <w:t>- питание по программе тура (</w:t>
      </w:r>
      <w:r>
        <w:rPr>
          <w:rFonts w:cs="Times New Roman" w:ascii="Times New Roman" w:hAnsi="Times New Roman"/>
          <w:sz w:val="24"/>
          <w:szCs w:val="24"/>
          <w:lang w:val="en-US"/>
        </w:rPr>
        <w:t>HB</w:t>
      </w:r>
      <w:r>
        <w:rPr>
          <w:rFonts w:cs="Times New Roman" w:ascii="Times New Roman" w:hAnsi="Times New Roman"/>
          <w:sz w:val="24"/>
          <w:szCs w:val="24"/>
        </w:rPr>
        <w:t>)</w:t>
        <w:br/>
        <w:t>- экскурсионное обслуживание по программе</w:t>
        <w:br/>
        <w:t>- входные билеты в музеи</w:t>
        <w:br/>
        <w:t>- катание на катере по каньону</w:t>
        <w:br/>
        <w:t xml:space="preserve">- мастер – класс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по приготовлению национального блюда</w:t>
      </w:r>
      <w:r>
        <w:rPr>
          <w:rFonts w:cs="Times New Roman" w:ascii="Times New Roman" w:hAnsi="Times New Roman"/>
          <w:sz w:val="24"/>
          <w:szCs w:val="24"/>
        </w:rPr>
        <w:br/>
        <w:t>- страховка на время тура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Дополнительно оплачивается: </w:t>
        <w:br/>
      </w:r>
      <w:r>
        <w:rPr>
          <w:rFonts w:cs="Times New Roman" w:ascii="Times New Roman" w:hAnsi="Times New Roman"/>
          <w:sz w:val="24"/>
          <w:szCs w:val="24"/>
        </w:rPr>
        <w:t xml:space="preserve">- сувениры 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проезд до Грозного/из Махачкалы - домой (авиа или ж/д).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4d3d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830641"/>
    <w:pPr>
      <w:keepNext w:val="true"/>
      <w:keepLines/>
      <w:spacing w:before="240" w:after="0"/>
      <w:outlineLvl w:val="0"/>
    </w:pPr>
    <w:rPr>
      <w:rFonts w:ascii="Calibri Light" w:hAnsi="Calibri Light" w:eastAsia="Times New Roman" w:cs="Calibri Light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830641"/>
    <w:rPr>
      <w:rFonts w:ascii="Calibri Light" w:hAnsi="Calibri Light" w:cs="Calibri Light"/>
      <w:color w:val="2F5496"/>
      <w:sz w:val="32"/>
      <w:szCs w:val="32"/>
    </w:rPr>
  </w:style>
  <w:style w:type="character" w:styleId="Ticketflighttitle" w:customStyle="1">
    <w:name w:val="ticket-flight__title"/>
    <w:basedOn w:val="DefaultParagraphFont"/>
    <w:uiPriority w:val="99"/>
    <w:qFormat/>
    <w:rsid w:val="00db621b"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b02e4"/>
    <w:rPr>
      <w:rFonts w:ascii="Tahoma" w:hAnsi="Tahoma" w:cs="Tahoma"/>
      <w:sz w:val="16"/>
      <w:szCs w:val="16"/>
    </w:rPr>
  </w:style>
  <w:style w:type="character" w:styleId="Style14">
    <w:name w:val="Hyperlink"/>
    <w:basedOn w:val="DefaultParagraphFont"/>
    <w:uiPriority w:val="99"/>
    <w:rsid w:val="00233006"/>
    <w:rPr>
      <w:color w:val="0563C1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qFormat/>
    <w:rsid w:val="00233006"/>
    <w:rPr>
      <w:color w:val="000000"/>
      <w:shd w:fill="auto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qFormat/>
    <w:rsid w:val="0053027d"/>
    <w:rPr>
      <w:color w:val="000000"/>
      <w:shd w:fill="auto" w:val="clear"/>
    </w:rPr>
  </w:style>
  <w:style w:type="character" w:styleId="Strong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3158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a3ce8"/>
    <w:pPr>
      <w:ind w:left="720" w:hanging="0"/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2b0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492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14628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Application>LibreOffice/7.4.1.2$Windows_X86_64 LibreOffice_project/3c58a8f3a960df8bc8fd77b461821e42c061c5f0</Application>
  <AppVersion>15.0000</AppVersion>
  <Pages>5</Pages>
  <Words>1431</Words>
  <Characters>8571</Characters>
  <CharactersWithSpaces>9937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2021-01-25T21:38:00Z</dcterms:created>
  <dc:creator>Natasha Zorina</dc:creator>
  <dc:description/>
  <dc:language>ru-RU</dc:language>
  <cp:lastModifiedBy/>
  <cp:lastPrinted>2021-01-26T10:16:00Z</cp:lastPrinted>
  <dcterms:modified xsi:type="dcterms:W3CDTF">2022-12-06T18:08:31Z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